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4577" w14:textId="30AD7555" w:rsidR="008E34B2" w:rsidRPr="002F02E8" w:rsidRDefault="001A1206" w:rsidP="0006730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b/>
          <w:sz w:val="28"/>
          <w:szCs w:val="28"/>
        </w:rPr>
        <w:instrText>HYPERLINK "https://tace.xms.tw/"</w:instrText>
      </w:r>
      <w:r>
        <w:rPr>
          <w:rFonts w:ascii="Times New Roman" w:eastAsia="標楷體" w:hAnsi="Times New Roman" w:cs="Times New Roman"/>
          <w:b/>
          <w:sz w:val="28"/>
          <w:szCs w:val="28"/>
        </w:rPr>
      </w:r>
      <w:r>
        <w:rPr>
          <w:rFonts w:ascii="Times New Roman" w:eastAsia="標楷體" w:hAnsi="Times New Roman" w:cs="Times New Roman"/>
          <w:b/>
          <w:sz w:val="28"/>
          <w:szCs w:val="28"/>
        </w:rPr>
        <w:fldChar w:fldCharType="separate"/>
      </w:r>
      <w:r w:rsidR="008E34B2" w:rsidRPr="001A1206">
        <w:rPr>
          <w:rStyle w:val="a5"/>
          <w:rFonts w:ascii="Times New Roman" w:eastAsia="標楷體" w:hAnsi="Times New Roman" w:cs="Times New Roman"/>
          <w:b/>
          <w:sz w:val="28"/>
          <w:szCs w:val="28"/>
        </w:rPr>
        <w:t>台灣進階臨床教育基金會</w:t>
      </w:r>
      <w:r w:rsidR="00A54A15" w:rsidRPr="001A1206">
        <w:rPr>
          <w:rStyle w:val="a5"/>
          <w:rFonts w:ascii="Times New Roman" w:eastAsia="標楷體" w:hAnsi="Times New Roman" w:cs="Times New Roman"/>
          <w:b/>
          <w:sz w:val="28"/>
          <w:szCs w:val="28"/>
        </w:rPr>
        <w:t>數位學習</w:t>
      </w:r>
      <w:r w:rsidRPr="001A1206">
        <w:rPr>
          <w:rStyle w:val="a5"/>
          <w:rFonts w:ascii="Times New Roman" w:eastAsia="標楷體" w:hAnsi="Times New Roman" w:cs="Times New Roman" w:hint="eastAsia"/>
          <w:b/>
          <w:sz w:val="28"/>
          <w:szCs w:val="28"/>
        </w:rPr>
        <w:t>平台</w:t>
      </w:r>
      <w:r>
        <w:rPr>
          <w:rFonts w:ascii="Times New Roman" w:eastAsia="標楷體" w:hAnsi="Times New Roman" w:cs="Times New Roman"/>
          <w:b/>
          <w:sz w:val="28"/>
          <w:szCs w:val="28"/>
        </w:rPr>
        <w:fldChar w:fldCharType="end"/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新課資訊</w:t>
      </w:r>
    </w:p>
    <w:p w14:paraId="572936E1" w14:textId="4A4D22FE" w:rsidR="00067307" w:rsidRDefault="00A54A15" w:rsidP="00067307">
      <w:pPr>
        <w:jc w:val="center"/>
        <w:rPr>
          <w:rFonts w:ascii="Times New Roman" w:eastAsia="標楷體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hyperlink r:id="rId8" w:anchor="mod_1_2" w:history="1">
        <w:r w:rsidRPr="00A54A15">
          <w:rPr>
            <w:rStyle w:val="a5"/>
            <w:rFonts w:ascii="Times New Roman" w:eastAsia="標楷體" w:hAnsi="Times New Roman" w:cs="Times New Roman"/>
            <w:b/>
            <w:bCs/>
            <w:sz w:val="28"/>
            <w:szCs w:val="28"/>
            <w:shd w:val="clear" w:color="auto" w:fill="FFFFFF"/>
          </w:rPr>
          <w:t>照會</w:t>
        </w:r>
        <w:r w:rsidRPr="00A54A15">
          <w:rPr>
            <w:rStyle w:val="a5"/>
            <w:rFonts w:ascii="Times New Roman" w:eastAsia="標楷體" w:hAnsi="Times New Roman" w:cs="Times New Roman" w:hint="eastAsia"/>
            <w:b/>
            <w:bCs/>
            <w:sz w:val="28"/>
            <w:szCs w:val="28"/>
            <w:shd w:val="clear" w:color="auto" w:fill="FFFFFF"/>
          </w:rPr>
          <w:t>聯商精神醫學論壇</w:t>
        </w:r>
      </w:hyperlink>
    </w:p>
    <w:p w14:paraId="02BA59E6" w14:textId="3E8F7F64" w:rsidR="00A54A15" w:rsidRPr="00A54A15" w:rsidRDefault="00A54A15" w:rsidP="00A54A15">
      <w:pPr>
        <w:rPr>
          <w:rFonts w:ascii="Times New Roman" w:eastAsia="標楷體" w:hAnsi="Times New Roman" w:cs="Times New Roman" w:hint="eastAsia"/>
          <w:b/>
          <w:bCs/>
          <w:color w:val="222222"/>
          <w:sz w:val="28"/>
          <w:szCs w:val="28"/>
          <w:shd w:val="clear" w:color="auto" w:fill="FFFFFF"/>
        </w:rPr>
      </w:pPr>
      <w:r w:rsidRPr="00A54A15">
        <w:rPr>
          <w:rFonts w:ascii="Times New Roman" w:eastAsia="標楷體" w:hAnsi="Times New Roman" w:cs="Times New Roman" w:hint="eastAsia"/>
          <w:b/>
          <w:bCs/>
          <w:color w:val="222222"/>
          <w:sz w:val="28"/>
          <w:szCs w:val="28"/>
          <w:highlight w:val="yellow"/>
          <w:shd w:val="clear" w:color="auto" w:fill="FFFFFF"/>
        </w:rPr>
        <w:t>課程介紹</w:t>
      </w:r>
    </w:p>
    <w:p w14:paraId="450861E5" w14:textId="77777777" w:rsidR="00A54A15" w:rsidRPr="00E31981" w:rsidRDefault="00A54A15" w:rsidP="00A54A15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333333"/>
          <w:spacing w:val="15"/>
          <w:shd w:val="clear" w:color="auto" w:fill="FFFFFF"/>
        </w:rPr>
      </w:pPr>
      <w:r w:rsidRPr="00E31981">
        <w:rPr>
          <w:rStyle w:val="ae"/>
          <w:rFonts w:ascii="標楷體" w:eastAsia="標楷體" w:hAnsi="標楷體" w:cs="Arial"/>
          <w:color w:val="333333"/>
          <w:spacing w:val="15"/>
          <w:shd w:val="clear" w:color="auto" w:fill="FFFFFF"/>
        </w:rPr>
        <w:t>照會聯商精神醫學</w:t>
      </w:r>
      <w:r w:rsidRPr="00E31981">
        <w:rPr>
          <w:rFonts w:ascii="標楷體" w:eastAsia="標楷體" w:hAnsi="標楷體" w:cs="Arial"/>
          <w:color w:val="333333"/>
          <w:spacing w:val="15"/>
          <w:shd w:val="clear" w:color="auto" w:fill="FFFFFF"/>
        </w:rPr>
        <w:t>(Consultation-Liaison Psychiatry)是精神科的次專科和心身醫學(Psychosomatic Medicine)於臨床服務端所發展的一門專業，臨床照護著重於處理罹患身體疾病的病人，照護範圍除了病人的精神疾病問題之外，也包括身體症狀(如疼痛等)的身心治療臨床介入，以及其他廣泛的心理、社會、靈性議題的介入等等。</w:t>
      </w:r>
    </w:p>
    <w:p w14:paraId="6DA062EF" w14:textId="77777777" w:rsidR="00A54A15" w:rsidRDefault="00A54A15" w:rsidP="00A54A15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333333"/>
          <w:spacing w:val="15"/>
          <w:shd w:val="clear" w:color="auto" w:fill="FFFFFF"/>
        </w:rPr>
      </w:pPr>
      <w:r w:rsidRPr="00E31981">
        <w:rPr>
          <w:rFonts w:ascii="標楷體" w:eastAsia="標楷體" w:hAnsi="標楷體" w:cs="Arial"/>
          <w:color w:val="333333"/>
          <w:spacing w:val="15"/>
          <w:shd w:val="clear" w:color="auto" w:fill="FFFFFF"/>
        </w:rPr>
        <w:t>這個論壇的演講內容不著重研究，以臨床照護議題以及實際可操作之專業能力為核心，藉由精神科醫師臨床專業照護經驗分享、回顧文獻並做個案的討論，傳遞於一般醫療情境工作的醫療人員可應用之臨床專業知識與技巧，並了解適切轉介精神科評估的時機與方法，以促進臨床照護的合作默契並提升病人臨床照護的品質。</w:t>
      </w:r>
    </w:p>
    <w:p w14:paraId="52F3DA03" w14:textId="0EFE6D8E" w:rsidR="00DE5739" w:rsidRPr="00A54A15" w:rsidRDefault="00A54A15" w:rsidP="00A54A15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 w:hint="eastAsia"/>
          <w:color w:val="333333"/>
          <w:spacing w:val="15"/>
        </w:rPr>
      </w:pPr>
      <w:r w:rsidRPr="00E31981">
        <w:rPr>
          <w:rFonts w:ascii="標楷體" w:eastAsia="標楷體" w:hAnsi="標楷體" w:cs="Arial"/>
          <w:color w:val="333333"/>
          <w:spacing w:val="15"/>
          <w:shd w:val="clear" w:color="auto" w:fill="FFFFFF"/>
        </w:rPr>
        <w:t>為了讓更多醫事人員有機會聆聽這些精采的演講，本基金會在講師同意下將演講內容製成數位影片檔，於基金會數位學習平台提供有興趣者選修。</w:t>
      </w:r>
      <w:r w:rsidR="001A1206">
        <w:rPr>
          <w:rFonts w:ascii="標楷體" w:eastAsia="標楷體" w:hAnsi="標楷體" w:cs="Arial" w:hint="eastAsia"/>
          <w:color w:val="333333"/>
          <w:spacing w:val="15"/>
          <w:shd w:val="clear" w:color="auto" w:fill="FFFFFF"/>
        </w:rPr>
        <w:t>歡迎有興趣的臨床工作者參與及分享。</w:t>
      </w:r>
    </w:p>
    <w:p w14:paraId="641D126A" w14:textId="0D970133" w:rsidR="00A54A15" w:rsidRPr="00A54A15" w:rsidRDefault="00A54A15" w:rsidP="00DE5739">
      <w:pPr>
        <w:jc w:val="both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  <w:r w:rsidRPr="00A54A15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yellow"/>
        </w:rPr>
        <w:t>課程資訊</w:t>
      </w:r>
      <w:r w:rsidRPr="00A54A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54A15">
        <w:rPr>
          <w:rFonts w:ascii="Times New Roman" w:eastAsia="標楷體" w:hAnsi="Times New Roman" w:cs="Times New Roman" w:hint="eastAsia"/>
          <w:sz w:val="28"/>
          <w:szCs w:val="28"/>
        </w:rPr>
        <w:t>共計</w:t>
      </w:r>
      <w:r w:rsidRPr="00A54A15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A54A15">
        <w:rPr>
          <w:rFonts w:ascii="Times New Roman" w:eastAsia="標楷體" w:hAnsi="Times New Roman" w:cs="Times New Roman" w:hint="eastAsia"/>
          <w:sz w:val="28"/>
          <w:szCs w:val="28"/>
        </w:rPr>
        <w:t>堂課程</w:t>
      </w:r>
      <w:r w:rsidRPr="00A54A1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780"/>
      </w:tblGrid>
      <w:tr w:rsidR="00A54A15" w:rsidRPr="00A54A15" w14:paraId="08467D14" w14:textId="77777777" w:rsidTr="00DE5739">
        <w:tc>
          <w:tcPr>
            <w:tcW w:w="6516" w:type="dxa"/>
          </w:tcPr>
          <w:p w14:paraId="65694F69" w14:textId="39E49A91" w:rsidR="00A475B4" w:rsidRPr="00A54A15" w:rsidRDefault="00A54A15" w:rsidP="00A54A15">
            <w:pPr>
              <w:rPr>
                <w:rFonts w:ascii="Arial" w:eastAsia="標楷體" w:hAnsi="Arial" w:cs="Arial" w:hint="eastAsia"/>
                <w:b/>
                <w:bCs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 w:hint="eastAsia"/>
                <w:b/>
                <w:bCs/>
                <w:color w:val="000000" w:themeColor="text1"/>
                <w:szCs w:val="24"/>
              </w:rPr>
              <w:t>課程名稱</w:t>
            </w:r>
          </w:p>
        </w:tc>
        <w:tc>
          <w:tcPr>
            <w:tcW w:w="1780" w:type="dxa"/>
          </w:tcPr>
          <w:p w14:paraId="14186E27" w14:textId="2795CC76" w:rsidR="00A475B4" w:rsidRPr="00A54A15" w:rsidRDefault="00A475B4" w:rsidP="00DE5739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講者</w:t>
            </w:r>
          </w:p>
        </w:tc>
      </w:tr>
      <w:tr w:rsidR="00A54A15" w:rsidRPr="00A54A15" w14:paraId="62A68F74" w14:textId="77777777" w:rsidTr="00DE5739">
        <w:tc>
          <w:tcPr>
            <w:tcW w:w="6516" w:type="dxa"/>
          </w:tcPr>
          <w:p w14:paraId="13391081" w14:textId="25E5E36D" w:rsidR="00DE5739" w:rsidRPr="00A54A15" w:rsidRDefault="00DF335E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szCs w:val="24"/>
                <w:shd w:val="clear" w:color="auto" w:fill="FFFFFF"/>
              </w:rPr>
              <w:t>臨床情境中困難個案處理</w:t>
            </w:r>
          </w:p>
        </w:tc>
        <w:tc>
          <w:tcPr>
            <w:tcW w:w="1780" w:type="dxa"/>
          </w:tcPr>
          <w:p w14:paraId="0F3AED19" w14:textId="436AD13B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徐勝駿醫師</w:t>
            </w:r>
          </w:p>
        </w:tc>
      </w:tr>
      <w:tr w:rsidR="00A54A15" w:rsidRPr="00A54A15" w14:paraId="46D2F7F0" w14:textId="77777777" w:rsidTr="00DE5739">
        <w:tc>
          <w:tcPr>
            <w:tcW w:w="6516" w:type="dxa"/>
          </w:tcPr>
          <w:p w14:paraId="2ADA37E6" w14:textId="61B4DDDB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To manage patients with medically unexplained symptoms</w:t>
            </w:r>
          </w:p>
        </w:tc>
        <w:tc>
          <w:tcPr>
            <w:tcW w:w="1780" w:type="dxa"/>
          </w:tcPr>
          <w:p w14:paraId="109F3578" w14:textId="73E993EE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黃偉烈主任</w:t>
            </w:r>
          </w:p>
        </w:tc>
      </w:tr>
      <w:tr w:rsidR="00A54A15" w:rsidRPr="00A54A15" w14:paraId="14FCE13F" w14:textId="77777777" w:rsidTr="00DE5739">
        <w:tc>
          <w:tcPr>
            <w:tcW w:w="6516" w:type="dxa"/>
          </w:tcPr>
          <w:p w14:paraId="267E86A2" w14:textId="72B008A0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How to manage the patients with Psychogenic Pain</w:t>
            </w:r>
          </w:p>
        </w:tc>
        <w:tc>
          <w:tcPr>
            <w:tcW w:w="1780" w:type="dxa"/>
          </w:tcPr>
          <w:p w14:paraId="5EFFC386" w14:textId="62DD06F2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林帛賢醫師</w:t>
            </w:r>
          </w:p>
        </w:tc>
      </w:tr>
      <w:tr w:rsidR="00A54A15" w:rsidRPr="00A54A15" w14:paraId="65BA79C9" w14:textId="77777777" w:rsidTr="00DE5739">
        <w:tc>
          <w:tcPr>
            <w:tcW w:w="6516" w:type="dxa"/>
          </w:tcPr>
          <w:p w14:paraId="3175AE01" w14:textId="6647DBCE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器官移植的精神科評估</w:t>
            </w:r>
          </w:p>
        </w:tc>
        <w:tc>
          <w:tcPr>
            <w:tcW w:w="1780" w:type="dxa"/>
          </w:tcPr>
          <w:p w14:paraId="0AA136A8" w14:textId="54606AEC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單家祁醫師</w:t>
            </w:r>
          </w:p>
        </w:tc>
      </w:tr>
      <w:tr w:rsidR="00A54A15" w:rsidRPr="00A54A15" w14:paraId="6C0C731D" w14:textId="77777777" w:rsidTr="00DE5739">
        <w:tc>
          <w:tcPr>
            <w:tcW w:w="6516" w:type="dxa"/>
          </w:tcPr>
          <w:p w14:paraId="22323280" w14:textId="794FFE22" w:rsidR="00DE5739" w:rsidRPr="00A54A15" w:rsidRDefault="005A0093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血液幹細胞移植精神科評估與照顧</w:t>
            </w:r>
          </w:p>
        </w:tc>
        <w:tc>
          <w:tcPr>
            <w:tcW w:w="1780" w:type="dxa"/>
          </w:tcPr>
          <w:p w14:paraId="7AC82A52" w14:textId="11F2C6FD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莊永毓醫師</w:t>
            </w:r>
          </w:p>
        </w:tc>
      </w:tr>
      <w:tr w:rsidR="00A54A15" w:rsidRPr="00A54A15" w14:paraId="5DC035D0" w14:textId="77777777" w:rsidTr="00DE5739">
        <w:tc>
          <w:tcPr>
            <w:tcW w:w="6516" w:type="dxa"/>
          </w:tcPr>
          <w:p w14:paraId="0DF1164C" w14:textId="6B5190D9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 xml:space="preserve">Women’s Mental Health: </w:t>
            </w:r>
            <w:r w:rsidR="00996E43"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一個女孩到女人的身心之旅</w:t>
            </w:r>
          </w:p>
        </w:tc>
        <w:tc>
          <w:tcPr>
            <w:tcW w:w="1780" w:type="dxa"/>
          </w:tcPr>
          <w:p w14:paraId="74F107AC" w14:textId="29C896ED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羅箴醫師</w:t>
            </w:r>
          </w:p>
        </w:tc>
      </w:tr>
      <w:tr w:rsidR="00A54A15" w:rsidRPr="00A54A15" w14:paraId="2B95CBB3" w14:textId="77777777" w:rsidTr="00DE5739">
        <w:tc>
          <w:tcPr>
            <w:tcW w:w="6516" w:type="dxa"/>
          </w:tcPr>
          <w:p w14:paraId="073DE6C2" w14:textId="530C6E9B" w:rsidR="00DE5739" w:rsidRPr="00A54A15" w:rsidRDefault="00996E43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女性心身醫學</w:t>
            </w: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-</w:t>
            </w: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老化與疾病的影響</w:t>
            </w:r>
          </w:p>
        </w:tc>
        <w:tc>
          <w:tcPr>
            <w:tcW w:w="1780" w:type="dxa"/>
          </w:tcPr>
          <w:p w14:paraId="6CCA651C" w14:textId="0F52D2B9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徐勝駿醫師</w:t>
            </w:r>
          </w:p>
        </w:tc>
      </w:tr>
      <w:tr w:rsidR="00A54A15" w:rsidRPr="00A54A15" w14:paraId="6B9FFC9E" w14:textId="77777777" w:rsidTr="00DE5739">
        <w:tc>
          <w:tcPr>
            <w:tcW w:w="6516" w:type="dxa"/>
          </w:tcPr>
          <w:p w14:paraId="424B07F1" w14:textId="20F06FEB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 xml:space="preserve">Women’s psychiatry in palliative care </w:t>
            </w:r>
          </w:p>
        </w:tc>
        <w:tc>
          <w:tcPr>
            <w:tcW w:w="1780" w:type="dxa"/>
          </w:tcPr>
          <w:p w14:paraId="537C88FC" w14:textId="776AC7C3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林帛賢醫師</w:t>
            </w:r>
          </w:p>
        </w:tc>
      </w:tr>
      <w:tr w:rsidR="00A54A15" w:rsidRPr="00A54A15" w14:paraId="4F21B1C1" w14:textId="77777777" w:rsidTr="00DE5739">
        <w:tc>
          <w:tcPr>
            <w:tcW w:w="6516" w:type="dxa"/>
          </w:tcPr>
          <w:p w14:paraId="404EF1AD" w14:textId="4FD95428" w:rsidR="00DE5739" w:rsidRPr="00A54A15" w:rsidRDefault="00DE5739" w:rsidP="00A54A1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Arial" w:eastAsia="標楷體" w:hAnsi="Arial" w:cs="Arial" w:hint="eastAsia"/>
                <w:color w:val="000000" w:themeColor="text1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</w:rPr>
              <w:t>你與愛滋病毒感染的平行宇宙</w:t>
            </w:r>
          </w:p>
        </w:tc>
        <w:tc>
          <w:tcPr>
            <w:tcW w:w="1780" w:type="dxa"/>
          </w:tcPr>
          <w:p w14:paraId="2F9A57A9" w14:textId="5C2D8E29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顧文瑋主任</w:t>
            </w:r>
          </w:p>
        </w:tc>
      </w:tr>
      <w:tr w:rsidR="00A54A15" w:rsidRPr="00A54A15" w14:paraId="68654E59" w14:textId="77777777" w:rsidTr="00DE5739">
        <w:tc>
          <w:tcPr>
            <w:tcW w:w="6516" w:type="dxa"/>
          </w:tcPr>
          <w:p w14:paraId="6A573749" w14:textId="12545411" w:rsidR="00DE5739" w:rsidRPr="00A54A15" w:rsidRDefault="002153E4" w:rsidP="00DE5739">
            <w:pPr>
              <w:adjustRightInd w:val="0"/>
              <w:snapToGrid w:val="0"/>
              <w:rPr>
                <w:rFonts w:ascii="Arial" w:eastAsia="標楷體" w:hAnsi="Arial" w:cs="Arial" w:hint="eastAsia"/>
                <w:color w:val="000000" w:themeColor="text1"/>
                <w:kern w:val="24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愛滋</w:t>
            </w:r>
            <w:r w:rsidR="00DE5739"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與物質使用疾患，從海洛因到</w:t>
            </w: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甲基</w:t>
            </w:r>
            <w:r w:rsidR="00DE5739"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安非他命</w:t>
            </w:r>
          </w:p>
        </w:tc>
        <w:tc>
          <w:tcPr>
            <w:tcW w:w="1780" w:type="dxa"/>
          </w:tcPr>
          <w:p w14:paraId="2EF0D698" w14:textId="5AB39256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衛漢庭醫師</w:t>
            </w:r>
          </w:p>
        </w:tc>
      </w:tr>
      <w:tr w:rsidR="00A54A15" w:rsidRPr="00A54A15" w14:paraId="6E3D56F0" w14:textId="77777777" w:rsidTr="00DE5739">
        <w:tc>
          <w:tcPr>
            <w:tcW w:w="6516" w:type="dxa"/>
          </w:tcPr>
          <w:p w14:paraId="4C349CE0" w14:textId="03A2E219" w:rsidR="00DE5739" w:rsidRPr="00A54A15" w:rsidRDefault="00DE5739" w:rsidP="00A54A15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Arial" w:eastAsia="標楷體" w:hAnsi="Arial" w:cs="Arial" w:hint="eastAsia"/>
                <w:color w:val="000000" w:themeColor="text1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</w:rPr>
              <w:t>這年頭與愛滋共存的身心照護挑戰</w:t>
            </w:r>
          </w:p>
        </w:tc>
        <w:tc>
          <w:tcPr>
            <w:tcW w:w="1780" w:type="dxa"/>
          </w:tcPr>
          <w:p w14:paraId="19731019" w14:textId="3601C61C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徐志雲醫師</w:t>
            </w:r>
          </w:p>
        </w:tc>
      </w:tr>
      <w:tr w:rsidR="00A54A15" w:rsidRPr="00A54A15" w14:paraId="44AA6F4D" w14:textId="77777777" w:rsidTr="00DE5739">
        <w:tc>
          <w:tcPr>
            <w:tcW w:w="6516" w:type="dxa"/>
          </w:tcPr>
          <w:p w14:paraId="32D7C9A7" w14:textId="64458064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  <w:lang w:val="it-IT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  <w:lang w:val="it-IT"/>
              </w:rPr>
              <w:t xml:space="preserve">Suicide in General </w:t>
            </w:r>
            <w:proofErr w:type="spellStart"/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  <w:lang w:val="it-IT"/>
              </w:rPr>
              <w:t>Medical</w:t>
            </w:r>
            <w:proofErr w:type="spellEnd"/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  <w:lang w:val="it-IT"/>
              </w:rPr>
              <w:t xml:space="preserve"> Settings</w:t>
            </w:r>
          </w:p>
        </w:tc>
        <w:tc>
          <w:tcPr>
            <w:tcW w:w="1780" w:type="dxa"/>
          </w:tcPr>
          <w:p w14:paraId="1B5FC8E3" w14:textId="7D19E3FB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黃薇嘉醫師</w:t>
            </w:r>
          </w:p>
        </w:tc>
      </w:tr>
      <w:tr w:rsidR="00A54A15" w:rsidRPr="00A54A15" w14:paraId="0657EA3A" w14:textId="77777777" w:rsidTr="00DE5739">
        <w:tc>
          <w:tcPr>
            <w:tcW w:w="6516" w:type="dxa"/>
          </w:tcPr>
          <w:p w14:paraId="4459E123" w14:textId="49C923E6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Suicide and Post-</w:t>
            </w:r>
            <w:proofErr w:type="spellStart"/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vention</w:t>
            </w:r>
            <w:proofErr w:type="spellEnd"/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 xml:space="preserve"> of Cancer Patients</w:t>
            </w:r>
          </w:p>
        </w:tc>
        <w:tc>
          <w:tcPr>
            <w:tcW w:w="1780" w:type="dxa"/>
          </w:tcPr>
          <w:p w14:paraId="471EDED8" w14:textId="654BFCC8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林帛賢醫師</w:t>
            </w:r>
          </w:p>
        </w:tc>
      </w:tr>
      <w:tr w:rsidR="00A54A15" w:rsidRPr="00A54A15" w14:paraId="17151B63" w14:textId="77777777" w:rsidTr="00DE5739">
        <w:tc>
          <w:tcPr>
            <w:tcW w:w="6516" w:type="dxa"/>
          </w:tcPr>
          <w:p w14:paraId="75C159CE" w14:textId="128C6B74" w:rsidR="00DE5739" w:rsidRPr="00A54A15" w:rsidRDefault="002153E4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szCs w:val="24"/>
              </w:rPr>
              <w:t>在綜合醫院裡的自殺防治</w:t>
            </w:r>
          </w:p>
        </w:tc>
        <w:tc>
          <w:tcPr>
            <w:tcW w:w="1780" w:type="dxa"/>
          </w:tcPr>
          <w:p w14:paraId="159F3085" w14:textId="2F2D7460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廖士程主任</w:t>
            </w:r>
          </w:p>
        </w:tc>
      </w:tr>
      <w:tr w:rsidR="00A54A15" w:rsidRPr="00A54A15" w14:paraId="13F64686" w14:textId="77777777" w:rsidTr="00DE5739">
        <w:tc>
          <w:tcPr>
            <w:tcW w:w="6516" w:type="dxa"/>
          </w:tcPr>
          <w:p w14:paraId="1FC859DE" w14:textId="0E0A05DD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從震驚到接受：癌症病患的心路歷程</w:t>
            </w:r>
          </w:p>
        </w:tc>
        <w:tc>
          <w:tcPr>
            <w:tcW w:w="1780" w:type="dxa"/>
          </w:tcPr>
          <w:p w14:paraId="642C5643" w14:textId="7DD65A0B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陳冠宇醫師</w:t>
            </w:r>
          </w:p>
        </w:tc>
      </w:tr>
      <w:tr w:rsidR="00A54A15" w:rsidRPr="00A54A15" w14:paraId="182DC8D8" w14:textId="77777777" w:rsidTr="00DE5739">
        <w:tc>
          <w:tcPr>
            <w:tcW w:w="6516" w:type="dxa"/>
          </w:tcPr>
          <w:p w14:paraId="69FC31A8" w14:textId="318FAE27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癌症疾病因應型態：乳癌病人十年追蹤研究</w:t>
            </w:r>
          </w:p>
        </w:tc>
        <w:tc>
          <w:tcPr>
            <w:tcW w:w="1780" w:type="dxa"/>
          </w:tcPr>
          <w:p w14:paraId="0B09F5F7" w14:textId="234949AA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鄭致道主任</w:t>
            </w:r>
          </w:p>
        </w:tc>
      </w:tr>
      <w:tr w:rsidR="00A54A15" w:rsidRPr="00A54A15" w14:paraId="6F8A3832" w14:textId="77777777" w:rsidTr="00DE5739">
        <w:tc>
          <w:tcPr>
            <w:tcW w:w="6516" w:type="dxa"/>
          </w:tcPr>
          <w:p w14:paraId="42BCA072" w14:textId="7018D0DA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癌症病人家屬的旅程</w:t>
            </w:r>
          </w:p>
        </w:tc>
        <w:tc>
          <w:tcPr>
            <w:tcW w:w="1780" w:type="dxa"/>
          </w:tcPr>
          <w:p w14:paraId="59641519" w14:textId="4D9BC75D" w:rsidR="00DE5739" w:rsidRPr="00A54A15" w:rsidRDefault="00DE5739" w:rsidP="00DE573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54A15">
              <w:rPr>
                <w:rFonts w:ascii="Arial" w:eastAsia="標楷體" w:hAnsi="Arial" w:cs="Arial"/>
                <w:color w:val="000000" w:themeColor="text1"/>
                <w:kern w:val="24"/>
                <w:szCs w:val="24"/>
              </w:rPr>
              <w:t>吳佳璇醫師</w:t>
            </w:r>
          </w:p>
        </w:tc>
      </w:tr>
    </w:tbl>
    <w:p w14:paraId="30E0419D" w14:textId="77777777" w:rsidR="00A54A15" w:rsidRDefault="00A54A15" w:rsidP="008E34B2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</w:pPr>
    </w:p>
    <w:p w14:paraId="52F6177C" w14:textId="0D72A539" w:rsidR="008E34B2" w:rsidRPr="002F02E8" w:rsidRDefault="00A54A15" w:rsidP="008E34B2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  <w:color w:val="222222"/>
          <w:kern w:val="0"/>
          <w:szCs w:val="24"/>
        </w:rPr>
        <w:t>參與</w:t>
      </w:r>
      <w:r w:rsidR="008E34B2" w:rsidRPr="002F02E8">
        <w:rPr>
          <w:rFonts w:ascii="Times New Roman" w:eastAsia="標楷體" w:hAnsi="Times New Roman" w:cs="Times New Roman"/>
          <w:b/>
          <w:bCs/>
          <w:color w:val="222222"/>
          <w:kern w:val="0"/>
          <w:szCs w:val="24"/>
        </w:rPr>
        <w:t>對象</w:t>
      </w:r>
      <w:r w:rsidR="008E34B2" w:rsidRPr="002F02E8">
        <w:rPr>
          <w:rFonts w:ascii="Times New Roman" w:eastAsia="標楷體" w:hAnsi="Times New Roman" w:cs="Times New Roman"/>
          <w:color w:val="222222"/>
          <w:kern w:val="0"/>
          <w:szCs w:val="24"/>
        </w:rPr>
        <w:t>：護理師、專科護理師、有興趣的醫事人員</w:t>
      </w:r>
    </w:p>
    <w:p w14:paraId="7472AA6C" w14:textId="4B37205E" w:rsidR="00A54A15" w:rsidRDefault="00A54A15" w:rsidP="00A54A1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bCs/>
        </w:rPr>
        <w:lastRenderedPageBreak/>
        <w:t>繼續</w:t>
      </w:r>
      <w:r w:rsidR="008E34B2" w:rsidRPr="002F02E8">
        <w:rPr>
          <w:rFonts w:ascii="Times New Roman" w:eastAsia="標楷體" w:hAnsi="Times New Roman" w:cs="Times New Roman"/>
          <w:b/>
          <w:bCs/>
        </w:rPr>
        <w:t>教育積分</w:t>
      </w:r>
      <w:r w:rsidR="008E34B2" w:rsidRPr="002F02E8">
        <w:rPr>
          <w:rFonts w:ascii="Times New Roman" w:eastAsia="標楷體" w:hAnsi="Times New Roman" w:cs="Times New Roman"/>
        </w:rPr>
        <w:t>：專科護理師、護理師</w:t>
      </w:r>
    </w:p>
    <w:p w14:paraId="16C27747" w14:textId="6E00D8B5" w:rsidR="00A54A15" w:rsidRPr="00A54A15" w:rsidRDefault="00A54A15" w:rsidP="00A54A15">
      <w:pPr>
        <w:rPr>
          <w:rFonts w:ascii="Times New Roman" w:eastAsia="標楷體" w:hAnsi="Times New Roman" w:cs="Times New Roman"/>
        </w:rPr>
      </w:pPr>
      <w:r w:rsidRPr="00A54A15">
        <w:rPr>
          <w:rFonts w:ascii="Times New Roman" w:eastAsia="標楷體" w:hAnsi="Times New Roman" w:cs="Times New Roman" w:hint="eastAsia"/>
          <w:b/>
          <w:bCs/>
        </w:rPr>
        <w:t>教育積分屬性</w:t>
      </w:r>
      <w:r>
        <w:rPr>
          <w:rFonts w:ascii="Times New Roman" w:eastAsia="標楷體" w:hAnsi="Times New Roman" w:cs="Times New Roman" w:hint="eastAsia"/>
        </w:rPr>
        <w:t>：</w:t>
      </w:r>
      <w:r w:rsidRPr="00A54A15">
        <w:rPr>
          <w:rFonts w:ascii="標楷體" w:eastAsia="標楷體" w:hAnsi="標楷體" w:cs="Calibri" w:hint="eastAsia"/>
          <w:color w:val="000000"/>
          <w:spacing w:val="15"/>
          <w:kern w:val="0"/>
          <w:szCs w:val="24"/>
          <w:shd w:val="clear" w:color="auto" w:fill="FFFFFF"/>
        </w:rPr>
        <w:t>專業課程：14.0積分;倫理課程：1.0積分;倫理(感染)課程：1.0積分;)品質(性別)課程：1.0積分</w:t>
      </w:r>
    </w:p>
    <w:p w14:paraId="58224FB9" w14:textId="3D66A9A6" w:rsidR="00A54A15" w:rsidRPr="00A54A15" w:rsidRDefault="00A54A15" w:rsidP="008E34B2">
      <w:pPr>
        <w:rPr>
          <w:rFonts w:ascii="Times New Roman" w:eastAsia="標楷體" w:hAnsi="Times New Roman" w:cs="Times New Roman" w:hint="eastAsia"/>
        </w:rPr>
      </w:pPr>
    </w:p>
    <w:sectPr w:rsidR="00A54A15" w:rsidRPr="00A54A15" w:rsidSect="002153E4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7AAF" w14:textId="77777777" w:rsidR="00892C15" w:rsidRDefault="00892C15" w:rsidP="00AC367D">
      <w:r>
        <w:separator/>
      </w:r>
    </w:p>
  </w:endnote>
  <w:endnote w:type="continuationSeparator" w:id="0">
    <w:p w14:paraId="2C16B810" w14:textId="77777777" w:rsidR="00892C15" w:rsidRDefault="00892C15" w:rsidP="00AC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CCFE" w14:textId="77777777" w:rsidR="00892C15" w:rsidRDefault="00892C15" w:rsidP="00AC367D">
      <w:r>
        <w:separator/>
      </w:r>
    </w:p>
  </w:footnote>
  <w:footnote w:type="continuationSeparator" w:id="0">
    <w:p w14:paraId="112C3400" w14:textId="77777777" w:rsidR="00892C15" w:rsidRDefault="00892C15" w:rsidP="00AC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932"/>
    <w:multiLevelType w:val="hybridMultilevel"/>
    <w:tmpl w:val="DEEED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B001D4"/>
    <w:multiLevelType w:val="hybridMultilevel"/>
    <w:tmpl w:val="2E18D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6C3292"/>
    <w:multiLevelType w:val="hybridMultilevel"/>
    <w:tmpl w:val="B49C6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25184F"/>
    <w:multiLevelType w:val="multilevel"/>
    <w:tmpl w:val="80B6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660590">
    <w:abstractNumId w:val="1"/>
  </w:num>
  <w:num w:numId="2" w16cid:durableId="618070537">
    <w:abstractNumId w:val="0"/>
  </w:num>
  <w:num w:numId="3" w16cid:durableId="1620913667">
    <w:abstractNumId w:val="2"/>
  </w:num>
  <w:num w:numId="4" w16cid:durableId="1026370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8C"/>
    <w:rsid w:val="000134A4"/>
    <w:rsid w:val="0004759D"/>
    <w:rsid w:val="00067307"/>
    <w:rsid w:val="00081062"/>
    <w:rsid w:val="001156D9"/>
    <w:rsid w:val="001257B7"/>
    <w:rsid w:val="00196B57"/>
    <w:rsid w:val="001A1206"/>
    <w:rsid w:val="001E16B4"/>
    <w:rsid w:val="002153E4"/>
    <w:rsid w:val="00257B00"/>
    <w:rsid w:val="002B648C"/>
    <w:rsid w:val="002F02E8"/>
    <w:rsid w:val="0031100A"/>
    <w:rsid w:val="00350CB0"/>
    <w:rsid w:val="00353995"/>
    <w:rsid w:val="00364F2B"/>
    <w:rsid w:val="00375F92"/>
    <w:rsid w:val="00567613"/>
    <w:rsid w:val="005A0093"/>
    <w:rsid w:val="005E3B86"/>
    <w:rsid w:val="005F4BE9"/>
    <w:rsid w:val="006101AC"/>
    <w:rsid w:val="00676C02"/>
    <w:rsid w:val="006832EE"/>
    <w:rsid w:val="007B32E8"/>
    <w:rsid w:val="007B4743"/>
    <w:rsid w:val="00892C15"/>
    <w:rsid w:val="008A067D"/>
    <w:rsid w:val="008C0BA4"/>
    <w:rsid w:val="008E34B2"/>
    <w:rsid w:val="008F7EF1"/>
    <w:rsid w:val="009302E7"/>
    <w:rsid w:val="00996E43"/>
    <w:rsid w:val="009A23C8"/>
    <w:rsid w:val="009F4407"/>
    <w:rsid w:val="00A04B83"/>
    <w:rsid w:val="00A074CB"/>
    <w:rsid w:val="00A475B4"/>
    <w:rsid w:val="00A54A15"/>
    <w:rsid w:val="00A72735"/>
    <w:rsid w:val="00A7488C"/>
    <w:rsid w:val="00AC367D"/>
    <w:rsid w:val="00BB07E2"/>
    <w:rsid w:val="00BB63DE"/>
    <w:rsid w:val="00CD4806"/>
    <w:rsid w:val="00D11687"/>
    <w:rsid w:val="00D5030F"/>
    <w:rsid w:val="00D869E4"/>
    <w:rsid w:val="00D902D1"/>
    <w:rsid w:val="00DE5739"/>
    <w:rsid w:val="00DF335E"/>
    <w:rsid w:val="00E575D6"/>
    <w:rsid w:val="00E80814"/>
    <w:rsid w:val="00F17EDD"/>
    <w:rsid w:val="00F4742D"/>
    <w:rsid w:val="00F9626F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BFCAA"/>
  <w15:docId w15:val="{64CACCF0-F14A-473C-9D4B-4C03CA53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00"/>
    <w:pPr>
      <w:ind w:leftChars="200" w:left="480"/>
    </w:pPr>
  </w:style>
  <w:style w:type="table" w:styleId="a4">
    <w:name w:val="Table Grid"/>
    <w:basedOn w:val="a1"/>
    <w:uiPriority w:val="39"/>
    <w:rsid w:val="00BB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E34B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36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367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5F9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5E3B86"/>
  </w:style>
  <w:style w:type="paragraph" w:styleId="Web">
    <w:name w:val="Normal (Web)"/>
    <w:basedOn w:val="a"/>
    <w:uiPriority w:val="99"/>
    <w:unhideWhenUsed/>
    <w:rsid w:val="00DE57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353995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A54A15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A54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ce.xms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C9A0-C426-45B9-9B9A-DC192087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廖雯</dc:creator>
  <cp:lastModifiedBy>廖雯</cp:lastModifiedBy>
  <cp:revision>3</cp:revision>
  <dcterms:created xsi:type="dcterms:W3CDTF">2023-07-05T03:48:00Z</dcterms:created>
  <dcterms:modified xsi:type="dcterms:W3CDTF">2023-07-05T03:59:00Z</dcterms:modified>
</cp:coreProperties>
</file>